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8D588" w14:textId="26C7B703" w:rsidR="003F08A9" w:rsidRDefault="003F08A9">
      <w:r>
        <w:rPr>
          <w:rFonts w:eastAsia="Times New Roman"/>
          <w:b/>
          <w:noProof/>
          <w:lang w:eastAsia="it-IT"/>
        </w:rPr>
        <w:drawing>
          <wp:inline distT="0" distB="0" distL="0" distR="0" wp14:anchorId="56C4BA37" wp14:editId="5428BECC">
            <wp:extent cx="6118860" cy="1060450"/>
            <wp:effectExtent l="0" t="0" r="0" b="0"/>
            <wp:docPr id="1" name="Immagine 1" descr="Immagine che contiene testo, Carattere, schermata, log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arattere, schermata, logo&#10;&#10;Descrizione generata automaticamente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A58B2" w14:textId="77777777" w:rsidR="003F08A9" w:rsidRPr="00370CFC" w:rsidRDefault="003F08A9" w:rsidP="003F08A9">
      <w:pPr>
        <w:jc w:val="center"/>
        <w:rPr>
          <w:rFonts w:ascii="Calibri" w:hAnsi="Calibri" w:cs="Calibri"/>
          <w:i/>
          <w:iCs/>
          <w:color w:val="000000"/>
          <w:sz w:val="20"/>
          <w:szCs w:val="20"/>
        </w:rPr>
      </w:pPr>
      <w:r w:rsidRPr="00370CFC">
        <w:rPr>
          <w:rFonts w:ascii="Calibri" w:hAnsi="Calibri" w:cs="Calibri"/>
          <w:i/>
          <w:iCs/>
          <w:color w:val="000000"/>
          <w:sz w:val="20"/>
          <w:szCs w:val="20"/>
        </w:rPr>
        <w:t>Nota stampa</w:t>
      </w:r>
    </w:p>
    <w:p w14:paraId="59715AEF" w14:textId="3AE3F24A" w:rsidR="003F08A9" w:rsidRPr="00F42769" w:rsidRDefault="003F08A9" w:rsidP="003F08A9">
      <w:pPr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F42769">
        <w:rPr>
          <w:rFonts w:ascii="Calibri" w:hAnsi="Calibri" w:cs="Calibri"/>
          <w:b/>
          <w:bCs/>
          <w:color w:val="000000"/>
          <w:sz w:val="28"/>
          <w:szCs w:val="28"/>
        </w:rPr>
        <w:t>SIGEP DAILY NEWS-2</w:t>
      </w:r>
    </w:p>
    <w:p w14:paraId="55A04056" w14:textId="77777777" w:rsidR="003F08A9" w:rsidRPr="00F42769" w:rsidRDefault="003F08A9" w:rsidP="003F08A9">
      <w:pPr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F42769">
        <w:rPr>
          <w:rFonts w:ascii="Calibri" w:hAnsi="Calibri" w:cs="Calibri"/>
          <w:b/>
          <w:bCs/>
          <w:color w:val="000000"/>
          <w:sz w:val="28"/>
          <w:szCs w:val="28"/>
        </w:rPr>
        <w:t>Domenica 19 gennaio 2025</w:t>
      </w:r>
    </w:p>
    <w:p w14:paraId="293CFF47" w14:textId="77777777" w:rsidR="003F08A9" w:rsidRPr="00F42769" w:rsidRDefault="003F08A9" w:rsidP="003F08A9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16B3C2F0" w14:textId="214D9E94" w:rsidR="003F08A9" w:rsidRPr="003F08A9" w:rsidRDefault="003F08A9" w:rsidP="002B1EAB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3F08A9">
        <w:rPr>
          <w:rFonts w:ascii="Calibri" w:hAnsi="Calibri" w:cs="Calibri"/>
          <w:b/>
          <w:bCs/>
          <w:color w:val="000000"/>
          <w:sz w:val="22"/>
          <w:szCs w:val="22"/>
        </w:rPr>
        <w:t xml:space="preserve">CIRCANA, LA SPESA EUROPEA </w:t>
      </w:r>
      <w:r w:rsidR="00B10066">
        <w:rPr>
          <w:rFonts w:ascii="Calibri" w:hAnsi="Calibri" w:cs="Calibri"/>
          <w:b/>
          <w:bCs/>
          <w:color w:val="000000"/>
          <w:sz w:val="22"/>
          <w:szCs w:val="22"/>
        </w:rPr>
        <w:t>DEL FOODSERVICE SUPERA I LIVELLI PRE-COVID CON UN +9%</w:t>
      </w:r>
    </w:p>
    <w:p w14:paraId="130CCF88" w14:textId="0329151A" w:rsidR="003F08A9" w:rsidRDefault="003F08A9" w:rsidP="002B1EAB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B10066">
        <w:rPr>
          <w:rFonts w:ascii="Calibri" w:hAnsi="Calibri" w:cs="Calibri"/>
          <w:b/>
          <w:bCs/>
          <w:color w:val="000000"/>
          <w:sz w:val="22"/>
          <w:szCs w:val="22"/>
        </w:rPr>
        <w:t>La spesa nel settore del foodservice</w:t>
      </w:r>
      <w:r>
        <w:rPr>
          <w:rFonts w:ascii="Calibri" w:hAnsi="Calibri" w:cs="Calibri"/>
          <w:color w:val="000000"/>
          <w:sz w:val="22"/>
          <w:szCs w:val="22"/>
        </w:rPr>
        <w:t>, a livello europeo</w:t>
      </w:r>
      <w:r w:rsidR="000F55E7">
        <w:rPr>
          <w:rFonts w:ascii="Calibri" w:hAnsi="Calibri" w:cs="Calibri"/>
          <w:color w:val="000000"/>
          <w:sz w:val="22"/>
          <w:szCs w:val="22"/>
        </w:rPr>
        <w:t xml:space="preserve"> (Italia, Francia, Germania, Spagna e UK)</w:t>
      </w:r>
      <w:r>
        <w:rPr>
          <w:rFonts w:ascii="Calibri" w:hAnsi="Calibri" w:cs="Calibri"/>
          <w:color w:val="000000"/>
          <w:sz w:val="22"/>
          <w:szCs w:val="22"/>
        </w:rPr>
        <w:t xml:space="preserve">, è </w:t>
      </w:r>
      <w:r w:rsidRPr="00B10066">
        <w:rPr>
          <w:rFonts w:ascii="Calibri" w:hAnsi="Calibri" w:cs="Calibri"/>
          <w:b/>
          <w:bCs/>
          <w:color w:val="000000"/>
          <w:sz w:val="22"/>
          <w:szCs w:val="22"/>
        </w:rPr>
        <w:t>tornata sopra ai livelli pre-Covid,</w:t>
      </w:r>
      <w:r>
        <w:rPr>
          <w:rFonts w:ascii="Calibri" w:hAnsi="Calibri" w:cs="Calibri"/>
          <w:color w:val="000000"/>
          <w:sz w:val="22"/>
          <w:szCs w:val="22"/>
        </w:rPr>
        <w:t xml:space="preserve"> passando dai </w:t>
      </w:r>
      <w:r w:rsidRPr="00B10066">
        <w:rPr>
          <w:rFonts w:ascii="Calibri" w:hAnsi="Calibri" w:cs="Calibri"/>
          <w:b/>
          <w:bCs/>
          <w:color w:val="000000"/>
          <w:sz w:val="22"/>
          <w:szCs w:val="22"/>
        </w:rPr>
        <w:t>309 miliardi del 2019 agli attuali 336 (+9%).</w:t>
      </w:r>
      <w:r>
        <w:rPr>
          <w:rFonts w:ascii="Calibri" w:hAnsi="Calibri" w:cs="Calibri"/>
          <w:color w:val="000000"/>
          <w:sz w:val="22"/>
          <w:szCs w:val="22"/>
        </w:rPr>
        <w:t xml:space="preserve"> Ma a livello di ‘ visite’, ovvero il numero di persone che entrano ed escono da esercizi commerciali legati al food, delivery compreso, non si è ancora ristabilito completamente. </w:t>
      </w:r>
      <w:r w:rsidR="002B1EAB">
        <w:rPr>
          <w:rFonts w:ascii="Calibri" w:hAnsi="Calibri" w:cs="Calibri"/>
          <w:color w:val="000000"/>
          <w:sz w:val="22"/>
          <w:szCs w:val="22"/>
        </w:rPr>
        <w:t>Sono solo alcuni</w:t>
      </w:r>
      <w:r>
        <w:rPr>
          <w:rFonts w:ascii="Calibri" w:hAnsi="Calibri" w:cs="Calibri"/>
          <w:color w:val="000000"/>
          <w:sz w:val="22"/>
          <w:szCs w:val="22"/>
        </w:rPr>
        <w:t xml:space="preserve"> dei tanti dati emersi nel convegno ‘</w:t>
      </w:r>
      <w:r w:rsidRPr="003F08A9">
        <w:rPr>
          <w:rFonts w:ascii="Calibri" w:hAnsi="Calibri" w:cs="Calibri"/>
          <w:i/>
          <w:iCs/>
          <w:color w:val="000000"/>
          <w:sz w:val="22"/>
          <w:szCs w:val="22"/>
        </w:rPr>
        <w:t>Outlook on the European Foodservice Industry’</w:t>
      </w:r>
      <w:r>
        <w:rPr>
          <w:rFonts w:ascii="Calibri" w:hAnsi="Calibri" w:cs="Calibri"/>
          <w:color w:val="000000"/>
          <w:sz w:val="22"/>
          <w:szCs w:val="22"/>
        </w:rPr>
        <w:t xml:space="preserve">, organizzato da </w:t>
      </w:r>
      <w:r w:rsidRPr="00F42769">
        <w:rPr>
          <w:rFonts w:ascii="Calibri" w:hAnsi="Calibri" w:cs="Calibri"/>
          <w:b/>
          <w:bCs/>
          <w:color w:val="000000"/>
          <w:sz w:val="22"/>
          <w:szCs w:val="22"/>
        </w:rPr>
        <w:t>Circana a SIGEP World,</w:t>
      </w:r>
      <w:r>
        <w:rPr>
          <w:rFonts w:ascii="Calibri" w:hAnsi="Calibri" w:cs="Calibri"/>
          <w:color w:val="000000"/>
          <w:sz w:val="22"/>
          <w:szCs w:val="22"/>
        </w:rPr>
        <w:t xml:space="preserve"> la manifestazione di Italian Exhibition Group in corso alla Fiera di Rimini fino al 22 gennaio. Dalla ricerca, esposta da </w:t>
      </w:r>
      <w:r w:rsidRPr="00F42769">
        <w:rPr>
          <w:rFonts w:ascii="Calibri" w:hAnsi="Calibri" w:cs="Calibri"/>
          <w:b/>
          <w:bCs/>
          <w:color w:val="000000"/>
          <w:sz w:val="22"/>
          <w:szCs w:val="22"/>
        </w:rPr>
        <w:t>Jochen Pinsker</w:t>
      </w:r>
      <w:r>
        <w:rPr>
          <w:rFonts w:ascii="Calibri" w:hAnsi="Calibri" w:cs="Calibri"/>
          <w:color w:val="000000"/>
          <w:sz w:val="22"/>
          <w:szCs w:val="22"/>
        </w:rPr>
        <w:t xml:space="preserve">, industry advisor foodservice europe di Circana, sono emersi altri importanti trend. Il quick service restaurant (fast food e non solo) si mantiene stabile, mentre a livello di visite </w:t>
      </w:r>
      <w:r w:rsidR="002B1EAB">
        <w:rPr>
          <w:rFonts w:ascii="Calibri" w:hAnsi="Calibri" w:cs="Calibri"/>
          <w:color w:val="000000"/>
          <w:sz w:val="22"/>
          <w:szCs w:val="22"/>
        </w:rPr>
        <w:t>calano leggermente</w:t>
      </w:r>
      <w:r>
        <w:rPr>
          <w:rFonts w:ascii="Calibri" w:hAnsi="Calibri" w:cs="Calibri"/>
          <w:color w:val="000000"/>
          <w:sz w:val="22"/>
          <w:szCs w:val="22"/>
        </w:rPr>
        <w:t xml:space="preserve"> i ristoranti</w:t>
      </w:r>
      <w:r w:rsidR="002B1EAB">
        <w:rPr>
          <w:rFonts w:ascii="Calibri" w:hAnsi="Calibri" w:cs="Calibri"/>
          <w:color w:val="000000"/>
          <w:sz w:val="22"/>
          <w:szCs w:val="22"/>
        </w:rPr>
        <w:t>,</w:t>
      </w:r>
      <w:r>
        <w:rPr>
          <w:rFonts w:ascii="Calibri" w:hAnsi="Calibri" w:cs="Calibri"/>
          <w:color w:val="000000"/>
          <w:sz w:val="22"/>
          <w:szCs w:val="22"/>
        </w:rPr>
        <w:t xml:space="preserve"> con un -2,7% nel 2024 rispetto al 2023</w:t>
      </w:r>
      <w:r w:rsidR="000F55E7">
        <w:rPr>
          <w:rFonts w:ascii="Calibri" w:hAnsi="Calibri" w:cs="Calibri"/>
          <w:color w:val="000000"/>
          <w:sz w:val="22"/>
          <w:szCs w:val="22"/>
        </w:rPr>
        <w:t>; in questo</w:t>
      </w:r>
      <w:r w:rsidR="002B1EAB">
        <w:rPr>
          <w:rFonts w:ascii="Calibri" w:hAnsi="Calibri" w:cs="Calibri"/>
          <w:color w:val="000000"/>
          <w:sz w:val="22"/>
          <w:szCs w:val="22"/>
        </w:rPr>
        <w:t>,</w:t>
      </w:r>
      <w:r w:rsidR="000F55E7">
        <w:rPr>
          <w:rFonts w:ascii="Calibri" w:hAnsi="Calibri" w:cs="Calibri"/>
          <w:color w:val="000000"/>
          <w:sz w:val="22"/>
          <w:szCs w:val="22"/>
        </w:rPr>
        <w:t xml:space="preserve"> Circana ha sottolineato come </w:t>
      </w:r>
      <w:r w:rsidR="00F42769">
        <w:rPr>
          <w:rFonts w:ascii="Calibri" w:hAnsi="Calibri" w:cs="Calibri"/>
          <w:color w:val="000000"/>
          <w:sz w:val="22"/>
          <w:szCs w:val="22"/>
        </w:rPr>
        <w:t xml:space="preserve">incida </w:t>
      </w:r>
      <w:r w:rsidR="000F55E7">
        <w:rPr>
          <w:rFonts w:ascii="Calibri" w:hAnsi="Calibri" w:cs="Calibri"/>
          <w:color w:val="000000"/>
          <w:sz w:val="22"/>
          <w:szCs w:val="22"/>
        </w:rPr>
        <w:t xml:space="preserve">il </w:t>
      </w:r>
      <w:r w:rsidR="000F55E7" w:rsidRPr="00B10066">
        <w:rPr>
          <w:rFonts w:ascii="Calibri" w:hAnsi="Calibri" w:cs="Calibri"/>
          <w:b/>
          <w:bCs/>
          <w:color w:val="000000"/>
          <w:sz w:val="22"/>
          <w:szCs w:val="22"/>
        </w:rPr>
        <w:t>lavoro ibrido</w:t>
      </w:r>
      <w:r w:rsidR="000F55E7">
        <w:rPr>
          <w:rFonts w:ascii="Calibri" w:hAnsi="Calibri" w:cs="Calibri"/>
          <w:color w:val="000000"/>
          <w:sz w:val="22"/>
          <w:szCs w:val="22"/>
        </w:rPr>
        <w:t xml:space="preserve"> (smart working)</w:t>
      </w:r>
      <w:r w:rsidR="00F42769">
        <w:rPr>
          <w:rFonts w:ascii="Calibri" w:hAnsi="Calibri" w:cs="Calibri"/>
          <w:color w:val="000000"/>
          <w:sz w:val="22"/>
          <w:szCs w:val="22"/>
        </w:rPr>
        <w:t xml:space="preserve">, che </w:t>
      </w:r>
      <w:r w:rsidR="000F55E7">
        <w:rPr>
          <w:rFonts w:ascii="Calibri" w:hAnsi="Calibri" w:cs="Calibri"/>
          <w:color w:val="000000"/>
          <w:sz w:val="22"/>
          <w:szCs w:val="22"/>
        </w:rPr>
        <w:t xml:space="preserve">si attesta intorno al </w:t>
      </w:r>
      <w:r w:rsidR="000F55E7" w:rsidRPr="00B10066">
        <w:rPr>
          <w:rFonts w:ascii="Calibri" w:hAnsi="Calibri" w:cs="Calibri"/>
          <w:b/>
          <w:bCs/>
          <w:color w:val="000000"/>
          <w:sz w:val="22"/>
          <w:szCs w:val="22"/>
        </w:rPr>
        <w:t>45% rispetto al 21% del 2019.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42769">
        <w:rPr>
          <w:rFonts w:ascii="Calibri" w:hAnsi="Calibri" w:cs="Calibri"/>
          <w:color w:val="000000"/>
          <w:sz w:val="22"/>
          <w:szCs w:val="22"/>
        </w:rPr>
        <w:t xml:space="preserve">Dallo studio è emerso che gli </w:t>
      </w:r>
      <w:r w:rsidR="000F55E7">
        <w:rPr>
          <w:rFonts w:ascii="Calibri" w:hAnsi="Calibri" w:cs="Calibri"/>
          <w:color w:val="000000"/>
          <w:sz w:val="22"/>
          <w:szCs w:val="22"/>
        </w:rPr>
        <w:t xml:space="preserve">alimenti </w:t>
      </w:r>
      <w:r w:rsidR="000F55E7" w:rsidRPr="00B10066">
        <w:rPr>
          <w:rFonts w:ascii="Calibri" w:hAnsi="Calibri" w:cs="Calibri"/>
          <w:b/>
          <w:bCs/>
          <w:color w:val="000000"/>
          <w:sz w:val="22"/>
          <w:szCs w:val="22"/>
        </w:rPr>
        <w:t>più apprezzati s</w:t>
      </w:r>
      <w:r w:rsidR="002B1EAB">
        <w:rPr>
          <w:rFonts w:ascii="Calibri" w:hAnsi="Calibri" w:cs="Calibri"/>
          <w:b/>
          <w:bCs/>
          <w:color w:val="000000"/>
          <w:sz w:val="22"/>
          <w:szCs w:val="22"/>
        </w:rPr>
        <w:t>o</w:t>
      </w:r>
      <w:r w:rsidR="000F55E7" w:rsidRPr="00B10066">
        <w:rPr>
          <w:rFonts w:ascii="Calibri" w:hAnsi="Calibri" w:cs="Calibri"/>
          <w:b/>
          <w:bCs/>
          <w:color w:val="000000"/>
          <w:sz w:val="22"/>
          <w:szCs w:val="22"/>
        </w:rPr>
        <w:t xml:space="preserve">no i burger </w:t>
      </w:r>
      <w:r w:rsidR="000F55E7">
        <w:rPr>
          <w:rFonts w:ascii="Calibri" w:hAnsi="Calibri" w:cs="Calibri"/>
          <w:color w:val="000000"/>
          <w:sz w:val="22"/>
          <w:szCs w:val="22"/>
        </w:rPr>
        <w:t>(+6,3% nei consumi</w:t>
      </w:r>
      <w:r w:rsidR="00B10066">
        <w:rPr>
          <w:rFonts w:ascii="Calibri" w:hAnsi="Calibri" w:cs="Calibri"/>
          <w:color w:val="000000"/>
          <w:sz w:val="22"/>
          <w:szCs w:val="22"/>
        </w:rPr>
        <w:t xml:space="preserve"> nel 2024</w:t>
      </w:r>
      <w:r w:rsidR="000F55E7">
        <w:rPr>
          <w:rFonts w:ascii="Calibri" w:hAnsi="Calibri" w:cs="Calibri"/>
          <w:color w:val="000000"/>
          <w:sz w:val="22"/>
          <w:szCs w:val="22"/>
        </w:rPr>
        <w:t>), ma anche pasticceria e panificazione tengono il passo (rispettivamente +2,3% e +1,7</w:t>
      </w:r>
      <w:r w:rsidR="00F42769">
        <w:rPr>
          <w:rFonts w:ascii="Calibri" w:hAnsi="Calibri" w:cs="Calibri"/>
          <w:color w:val="000000"/>
          <w:sz w:val="22"/>
          <w:szCs w:val="22"/>
        </w:rPr>
        <w:t>%). I</w:t>
      </w:r>
      <w:r w:rsidR="000F55E7">
        <w:rPr>
          <w:rFonts w:ascii="Calibri" w:hAnsi="Calibri" w:cs="Calibri"/>
          <w:color w:val="000000"/>
          <w:sz w:val="22"/>
          <w:szCs w:val="22"/>
        </w:rPr>
        <w:t xml:space="preserve">nfine, </w:t>
      </w:r>
      <w:r w:rsidR="00D757BB">
        <w:rPr>
          <w:rFonts w:ascii="Calibri" w:hAnsi="Calibri" w:cs="Calibri"/>
          <w:color w:val="000000"/>
          <w:sz w:val="22"/>
          <w:szCs w:val="22"/>
        </w:rPr>
        <w:t xml:space="preserve">cresce esponenzialmente la </w:t>
      </w:r>
      <w:r w:rsidR="00D757BB" w:rsidRPr="00B10066">
        <w:rPr>
          <w:rFonts w:ascii="Calibri" w:hAnsi="Calibri" w:cs="Calibri"/>
          <w:b/>
          <w:bCs/>
          <w:color w:val="000000"/>
          <w:sz w:val="22"/>
          <w:szCs w:val="22"/>
        </w:rPr>
        <w:t>spesa per ordini online</w:t>
      </w:r>
      <w:r w:rsidR="00D757BB">
        <w:rPr>
          <w:rFonts w:ascii="Calibri" w:hAnsi="Calibri" w:cs="Calibri"/>
          <w:color w:val="000000"/>
          <w:sz w:val="22"/>
          <w:szCs w:val="22"/>
        </w:rPr>
        <w:t xml:space="preserve">, che si attesta sui </w:t>
      </w:r>
      <w:r w:rsidR="00D757BB" w:rsidRPr="00B10066">
        <w:rPr>
          <w:rFonts w:ascii="Calibri" w:hAnsi="Calibri" w:cs="Calibri"/>
          <w:b/>
          <w:bCs/>
          <w:color w:val="000000"/>
          <w:sz w:val="22"/>
          <w:szCs w:val="22"/>
        </w:rPr>
        <w:t>37 miliardi di euro rispetto ai 16 del 2019</w:t>
      </w:r>
      <w:r w:rsidR="00D757BB">
        <w:rPr>
          <w:rFonts w:ascii="Calibri" w:hAnsi="Calibri" w:cs="Calibri"/>
          <w:color w:val="000000"/>
          <w:sz w:val="22"/>
          <w:szCs w:val="22"/>
        </w:rPr>
        <w:t>.</w:t>
      </w:r>
    </w:p>
    <w:p w14:paraId="59E3C6EC" w14:textId="1598591C" w:rsidR="002D5C4B" w:rsidRPr="002D5C4B" w:rsidRDefault="002D5C4B" w:rsidP="002B1EAB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2D5C4B">
        <w:rPr>
          <w:rFonts w:ascii="Calibri" w:hAnsi="Calibri" w:cs="Calibri"/>
          <w:b/>
          <w:bCs/>
          <w:color w:val="000000"/>
          <w:sz w:val="22"/>
          <w:szCs w:val="22"/>
        </w:rPr>
        <w:t>MASSARI</w:t>
      </w:r>
      <w:r w:rsidR="00DF4253">
        <w:rPr>
          <w:rFonts w:ascii="Calibri" w:hAnsi="Calibri" w:cs="Calibri"/>
          <w:b/>
          <w:bCs/>
          <w:color w:val="000000"/>
          <w:sz w:val="22"/>
          <w:szCs w:val="22"/>
        </w:rPr>
        <w:t>, HERME’</w:t>
      </w:r>
      <w:r w:rsidRPr="002D5C4B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DF4253">
        <w:rPr>
          <w:rFonts w:ascii="Calibri" w:hAnsi="Calibri" w:cs="Calibri"/>
          <w:b/>
          <w:bCs/>
          <w:color w:val="000000"/>
          <w:sz w:val="22"/>
          <w:szCs w:val="22"/>
        </w:rPr>
        <w:t>E I GRANDI</w:t>
      </w:r>
      <w:r w:rsidRPr="002D5C4B">
        <w:rPr>
          <w:rFonts w:ascii="Calibri" w:hAnsi="Calibri" w:cs="Calibri"/>
          <w:b/>
          <w:bCs/>
          <w:color w:val="000000"/>
          <w:sz w:val="22"/>
          <w:szCs w:val="22"/>
        </w:rPr>
        <w:t xml:space="preserve"> MAESTRI PASTICCIERI INTERNAZIONALI</w:t>
      </w:r>
    </w:p>
    <w:p w14:paraId="1A6AB761" w14:textId="365B5B90" w:rsidR="003F08A9" w:rsidRPr="003F08A9" w:rsidRDefault="002B1EAB" w:rsidP="002B1EAB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Oggi, a SIGEP World, il “Maestro dei Maestri” </w:t>
      </w:r>
      <w:r w:rsidR="002D5C4B" w:rsidRPr="002D5C4B">
        <w:rPr>
          <w:rFonts w:ascii="Calibri" w:hAnsi="Calibri" w:cs="Calibri"/>
          <w:b/>
          <w:bCs/>
          <w:color w:val="000000"/>
          <w:sz w:val="22"/>
          <w:szCs w:val="22"/>
        </w:rPr>
        <w:t>Iginio Massari</w:t>
      </w:r>
      <w:r w:rsidR="002D5C4B" w:rsidRPr="002D5C4B">
        <w:rPr>
          <w:rFonts w:ascii="Calibri" w:hAnsi="Calibri" w:cs="Calibri"/>
          <w:color w:val="000000"/>
          <w:sz w:val="22"/>
          <w:szCs w:val="22"/>
        </w:rPr>
        <w:t xml:space="preserve"> ha condiviso il palco con </w:t>
      </w:r>
      <w:r>
        <w:rPr>
          <w:rFonts w:ascii="Calibri" w:hAnsi="Calibri" w:cs="Calibri"/>
          <w:color w:val="000000"/>
          <w:sz w:val="22"/>
          <w:szCs w:val="22"/>
        </w:rPr>
        <w:t>altri,</w:t>
      </w:r>
      <w:r w:rsidR="002D5C4B" w:rsidRPr="002D5C4B">
        <w:rPr>
          <w:rFonts w:ascii="Calibri" w:hAnsi="Calibri" w:cs="Calibri"/>
          <w:color w:val="000000"/>
          <w:sz w:val="22"/>
          <w:szCs w:val="22"/>
        </w:rPr>
        <w:t xml:space="preserve"> grandi nomi della pasticceria internazionale nell’evento </w:t>
      </w:r>
      <w:r w:rsidR="002D5C4B" w:rsidRPr="002D5C4B">
        <w:rPr>
          <w:rFonts w:ascii="Calibri" w:hAnsi="Calibri" w:cs="Calibri"/>
          <w:i/>
          <w:iCs/>
          <w:color w:val="000000"/>
          <w:sz w:val="22"/>
          <w:szCs w:val="22"/>
        </w:rPr>
        <w:t xml:space="preserve">‘Differenti visioni, grandi idee tra i migliori pasticceri del mondo”. </w:t>
      </w:r>
      <w:r w:rsidR="002D5C4B" w:rsidRPr="002D5C4B">
        <w:rPr>
          <w:rFonts w:ascii="Calibri" w:hAnsi="Calibri" w:cs="Calibri"/>
          <w:b/>
          <w:bCs/>
          <w:color w:val="000000"/>
          <w:sz w:val="22"/>
          <w:szCs w:val="22"/>
        </w:rPr>
        <w:t>Pierre Hermé</w:t>
      </w:r>
      <w:r w:rsidR="002D5C4B" w:rsidRPr="002D5C4B">
        <w:rPr>
          <w:rFonts w:ascii="Calibri" w:hAnsi="Calibri" w:cs="Calibri"/>
          <w:color w:val="000000"/>
          <w:sz w:val="22"/>
          <w:szCs w:val="22"/>
        </w:rPr>
        <w:t>,</w:t>
      </w:r>
      <w:r w:rsidR="002D5C4B" w:rsidRPr="002D5C4B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="002D5C4B" w:rsidRPr="002D5C4B">
        <w:rPr>
          <w:rFonts w:ascii="Calibri" w:hAnsi="Calibri" w:cs="Calibri"/>
          <w:color w:val="000000"/>
          <w:sz w:val="22"/>
          <w:szCs w:val="22"/>
        </w:rPr>
        <w:t xml:space="preserve">è stato lodato per il suo genio visionario e la capacità di ridefinire l’arte della pasticceria con creazioni audaci ed eleganti. Volker Gmiener è stato elogiato per il suo straordinario equilibrio tra tradizione e innovazione, che contraddistingue il suo lavoro in pasticceria. </w:t>
      </w:r>
      <w:r w:rsidR="002D5C4B" w:rsidRPr="002D5C4B">
        <w:rPr>
          <w:rFonts w:ascii="Calibri" w:hAnsi="Calibri" w:cs="Calibri"/>
          <w:b/>
          <w:bCs/>
          <w:color w:val="000000"/>
          <w:sz w:val="22"/>
          <w:szCs w:val="22"/>
        </w:rPr>
        <w:t>Jordi Roca</w:t>
      </w:r>
      <w:r w:rsidR="002D5C4B" w:rsidRPr="002D5C4B">
        <w:rPr>
          <w:rFonts w:ascii="Calibri" w:hAnsi="Calibri" w:cs="Calibri"/>
          <w:color w:val="000000"/>
          <w:sz w:val="22"/>
          <w:szCs w:val="22"/>
        </w:rPr>
        <w:t xml:space="preserve"> ha ricevuto un riconoscimento per la creatività nella pasticceria da ristorazione. Anche </w:t>
      </w:r>
      <w:r w:rsidR="002D5C4B" w:rsidRPr="002D5C4B">
        <w:rPr>
          <w:rFonts w:ascii="Calibri" w:hAnsi="Calibri" w:cs="Calibri"/>
          <w:b/>
          <w:bCs/>
          <w:color w:val="000000"/>
          <w:sz w:val="22"/>
          <w:szCs w:val="22"/>
        </w:rPr>
        <w:t>Pietro Macellaro</w:t>
      </w:r>
      <w:r w:rsidR="002D5C4B" w:rsidRPr="002D5C4B">
        <w:rPr>
          <w:rFonts w:ascii="Calibri" w:hAnsi="Calibri" w:cs="Calibri"/>
          <w:color w:val="000000"/>
          <w:sz w:val="22"/>
          <w:szCs w:val="22"/>
        </w:rPr>
        <w:t xml:space="preserve"> è stato celebrato per la costante ricerca di nuove tendenze sempre accompagnata da uno spirito di condivisione. Un omaggio è stato poi riservato al </w:t>
      </w:r>
      <w:r w:rsidR="002D5C4B">
        <w:rPr>
          <w:rFonts w:ascii="Calibri" w:hAnsi="Calibri" w:cs="Calibri"/>
          <w:color w:val="000000"/>
          <w:sz w:val="22"/>
          <w:szCs w:val="22"/>
        </w:rPr>
        <w:t>p</w:t>
      </w:r>
      <w:r w:rsidR="002D5C4B" w:rsidRPr="002D5C4B">
        <w:rPr>
          <w:rFonts w:ascii="Calibri" w:hAnsi="Calibri" w:cs="Calibri"/>
          <w:color w:val="000000"/>
          <w:sz w:val="22"/>
          <w:szCs w:val="22"/>
        </w:rPr>
        <w:t xml:space="preserve">rofessor </w:t>
      </w:r>
      <w:r w:rsidR="002D5C4B" w:rsidRPr="002D5C4B">
        <w:rPr>
          <w:rFonts w:ascii="Calibri" w:hAnsi="Calibri" w:cs="Calibri"/>
          <w:b/>
          <w:bCs/>
          <w:color w:val="000000"/>
          <w:sz w:val="22"/>
          <w:szCs w:val="22"/>
        </w:rPr>
        <w:t>Vittorio Caminiti</w:t>
      </w:r>
      <w:r w:rsidR="002D5C4B" w:rsidRPr="002D5C4B">
        <w:rPr>
          <w:rFonts w:ascii="Calibri" w:hAnsi="Calibri" w:cs="Calibri"/>
          <w:color w:val="000000"/>
          <w:sz w:val="22"/>
          <w:szCs w:val="22"/>
        </w:rPr>
        <w:t>, premiato per il suo impegno nella valorizzazione del bergamotto, eccellenza calabrese di fama internazionale.</w:t>
      </w:r>
      <w:r w:rsidR="00DF4253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7D6D8007" w14:textId="77777777" w:rsidR="002D5C4B" w:rsidRPr="00095F01" w:rsidRDefault="002D5C4B" w:rsidP="002D5C4B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CD57511" w14:textId="77777777" w:rsidR="002D5C4B" w:rsidRPr="009005E8" w:rsidRDefault="002D5C4B" w:rsidP="002D5C4B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9005E8">
        <w:rPr>
          <w:rFonts w:ascii="Calibri" w:hAnsi="Calibri" w:cs="Calibri"/>
          <w:b/>
          <w:bCs/>
          <w:sz w:val="18"/>
          <w:szCs w:val="18"/>
        </w:rPr>
        <w:t>FOCUS ON SIGEP 2025</w:t>
      </w:r>
    </w:p>
    <w:p w14:paraId="53F8F600" w14:textId="77777777" w:rsidR="002D5C4B" w:rsidRPr="009005E8" w:rsidRDefault="002D5C4B" w:rsidP="002D5C4B">
      <w:pPr>
        <w:jc w:val="both"/>
        <w:rPr>
          <w:rFonts w:ascii="Calibri" w:hAnsi="Calibri" w:cs="Calibri"/>
          <w:sz w:val="18"/>
          <w:szCs w:val="18"/>
        </w:rPr>
      </w:pPr>
      <w:r w:rsidRPr="009005E8">
        <w:rPr>
          <w:rFonts w:ascii="Calibri" w:hAnsi="Calibri" w:cs="Calibri"/>
          <w:sz w:val="18"/>
          <w:szCs w:val="18"/>
        </w:rPr>
        <w:t xml:space="preserve">Data: 18-22 gennaio 2025; Organizzazione: Italian Exhibition Group SpA; edizioni: 46ª; periodicità: annuale; qualifica: fiera internazionale; ingresso: riservato agli operatori professionali; info: </w:t>
      </w:r>
      <w:hyperlink r:id="rId7" w:history="1">
        <w:r w:rsidRPr="009005E8">
          <w:rPr>
            <w:rStyle w:val="Collegamentoipertestuale"/>
            <w:rFonts w:ascii="Calibri" w:hAnsi="Calibri" w:cs="Calibri"/>
            <w:sz w:val="18"/>
            <w:szCs w:val="18"/>
          </w:rPr>
          <w:t>www.sigep.it</w:t>
        </w:r>
      </w:hyperlink>
      <w:r w:rsidRPr="009005E8">
        <w:rPr>
          <w:rFonts w:ascii="Calibri" w:hAnsi="Calibri" w:cs="Calibri"/>
          <w:sz w:val="18"/>
          <w:szCs w:val="18"/>
        </w:rPr>
        <w:t xml:space="preserve"> </w:t>
      </w:r>
    </w:p>
    <w:p w14:paraId="11023C57" w14:textId="77777777" w:rsidR="002D5C4B" w:rsidRPr="009005E8" w:rsidRDefault="002D5C4B" w:rsidP="002D5C4B">
      <w:pPr>
        <w:spacing w:before="59"/>
        <w:rPr>
          <w:rFonts w:ascii="Calibri" w:hAnsi="Calibri" w:cs="Calibri"/>
          <w:b/>
          <w:bCs/>
          <w:spacing w:val="-2"/>
          <w:sz w:val="20"/>
          <w:szCs w:val="20"/>
        </w:rPr>
      </w:pPr>
    </w:p>
    <w:p w14:paraId="1DD17D05" w14:textId="77777777" w:rsidR="002D5C4B" w:rsidRPr="009005E8" w:rsidRDefault="002D5C4B" w:rsidP="002D5C4B">
      <w:pPr>
        <w:spacing w:before="59"/>
        <w:rPr>
          <w:rFonts w:ascii="Calibri" w:hAnsi="Calibri" w:cs="Calibri"/>
          <w:b/>
          <w:bCs/>
          <w:sz w:val="20"/>
          <w:szCs w:val="20"/>
          <w:lang w:val="en-GB"/>
        </w:rPr>
      </w:pPr>
      <w:r w:rsidRPr="009005E8">
        <w:rPr>
          <w:rFonts w:ascii="Calibri" w:hAnsi="Calibri" w:cs="Calibri"/>
          <w:b/>
          <w:bCs/>
          <w:spacing w:val="-2"/>
          <w:sz w:val="20"/>
          <w:szCs w:val="20"/>
          <w:lang w:val="en-GB"/>
        </w:rPr>
        <w:t>PRESS</w:t>
      </w:r>
      <w:r w:rsidRPr="009005E8">
        <w:rPr>
          <w:rFonts w:ascii="Calibri" w:hAnsi="Calibri" w:cs="Calibri"/>
          <w:b/>
          <w:bCs/>
          <w:spacing w:val="-12"/>
          <w:sz w:val="20"/>
          <w:szCs w:val="20"/>
          <w:lang w:val="en-GB"/>
        </w:rPr>
        <w:t xml:space="preserve"> </w:t>
      </w:r>
      <w:r w:rsidRPr="009005E8">
        <w:rPr>
          <w:rFonts w:ascii="Calibri" w:hAnsi="Calibri" w:cs="Calibri"/>
          <w:b/>
          <w:bCs/>
          <w:spacing w:val="-2"/>
          <w:sz w:val="20"/>
          <w:szCs w:val="20"/>
          <w:lang w:val="en-GB"/>
        </w:rPr>
        <w:t>CONTACT</w:t>
      </w:r>
      <w:r w:rsidRPr="009005E8">
        <w:rPr>
          <w:rFonts w:ascii="Calibri" w:hAnsi="Calibri" w:cs="Calibri"/>
          <w:b/>
          <w:bCs/>
          <w:spacing w:val="-1"/>
          <w:sz w:val="20"/>
          <w:szCs w:val="20"/>
          <w:lang w:val="en-GB"/>
        </w:rPr>
        <w:t xml:space="preserve"> SIGEP ITALIAN</w:t>
      </w:r>
      <w:r w:rsidRPr="009005E8">
        <w:rPr>
          <w:rFonts w:ascii="Calibri" w:hAnsi="Calibri" w:cs="Calibri"/>
          <w:b/>
          <w:bCs/>
          <w:spacing w:val="-2"/>
          <w:sz w:val="20"/>
          <w:szCs w:val="20"/>
          <w:lang w:val="en-GB"/>
        </w:rPr>
        <w:t xml:space="preserve"> </w:t>
      </w:r>
      <w:r w:rsidRPr="009005E8">
        <w:rPr>
          <w:rFonts w:ascii="Calibri" w:hAnsi="Calibri" w:cs="Calibri"/>
          <w:b/>
          <w:bCs/>
          <w:spacing w:val="-1"/>
          <w:sz w:val="20"/>
          <w:szCs w:val="20"/>
          <w:lang w:val="en-GB"/>
        </w:rPr>
        <w:t>EXHIBITION</w:t>
      </w:r>
      <w:r w:rsidRPr="009005E8">
        <w:rPr>
          <w:rFonts w:ascii="Calibri" w:hAnsi="Calibri" w:cs="Calibri"/>
          <w:b/>
          <w:bCs/>
          <w:spacing w:val="-2"/>
          <w:sz w:val="20"/>
          <w:szCs w:val="20"/>
          <w:lang w:val="en-GB"/>
        </w:rPr>
        <w:t xml:space="preserve"> </w:t>
      </w:r>
      <w:r w:rsidRPr="009005E8">
        <w:rPr>
          <w:rFonts w:ascii="Calibri" w:hAnsi="Calibri" w:cs="Calibri"/>
          <w:b/>
          <w:bCs/>
          <w:spacing w:val="-1"/>
          <w:sz w:val="20"/>
          <w:szCs w:val="20"/>
          <w:lang w:val="en-GB"/>
        </w:rPr>
        <w:t>GROUP</w:t>
      </w:r>
    </w:p>
    <w:p w14:paraId="08B5F120" w14:textId="77777777" w:rsidR="002D5C4B" w:rsidRPr="009005E8" w:rsidRDefault="002D5C4B" w:rsidP="002D5C4B">
      <w:pPr>
        <w:rPr>
          <w:rFonts w:ascii="Calibri" w:hAnsi="Calibri" w:cs="Calibri"/>
          <w:b/>
          <w:bCs/>
          <w:sz w:val="20"/>
          <w:szCs w:val="20"/>
          <w:lang w:val="en-GB"/>
        </w:rPr>
      </w:pPr>
      <w:r w:rsidRPr="009005E8">
        <w:rPr>
          <w:rFonts w:ascii="Calibri" w:hAnsi="Calibri" w:cs="Calibri"/>
          <w:b/>
          <w:bCs/>
          <w:sz w:val="20"/>
          <w:szCs w:val="20"/>
          <w:lang w:val="en-GB"/>
        </w:rPr>
        <w:lastRenderedPageBreak/>
        <w:t>head</w:t>
      </w:r>
      <w:r w:rsidRPr="009005E8">
        <w:rPr>
          <w:rFonts w:ascii="Calibri" w:hAnsi="Calibri" w:cs="Calibri"/>
          <w:b/>
          <w:bCs/>
          <w:spacing w:val="10"/>
          <w:sz w:val="20"/>
          <w:szCs w:val="20"/>
          <w:lang w:val="en-GB"/>
        </w:rPr>
        <w:t xml:space="preserve"> </w:t>
      </w:r>
      <w:r w:rsidRPr="009005E8">
        <w:rPr>
          <w:rFonts w:ascii="Calibri" w:hAnsi="Calibri" w:cs="Calibri"/>
          <w:b/>
          <w:bCs/>
          <w:sz w:val="20"/>
          <w:szCs w:val="20"/>
          <w:lang w:val="en-GB"/>
        </w:rPr>
        <w:t>of</w:t>
      </w:r>
      <w:r w:rsidRPr="009005E8">
        <w:rPr>
          <w:rFonts w:ascii="Calibri" w:hAnsi="Calibri" w:cs="Calibri"/>
          <w:b/>
          <w:bCs/>
          <w:spacing w:val="2"/>
          <w:sz w:val="20"/>
          <w:szCs w:val="20"/>
          <w:lang w:val="en-GB"/>
        </w:rPr>
        <w:t xml:space="preserve"> </w:t>
      </w:r>
      <w:r w:rsidRPr="009005E8">
        <w:rPr>
          <w:rFonts w:ascii="Calibri" w:hAnsi="Calibri" w:cs="Calibri"/>
          <w:b/>
          <w:bCs/>
          <w:sz w:val="20"/>
          <w:szCs w:val="20"/>
          <w:lang w:val="en-GB"/>
        </w:rPr>
        <w:t>media</w:t>
      </w:r>
      <w:r w:rsidRPr="009005E8">
        <w:rPr>
          <w:rFonts w:ascii="Calibri" w:hAnsi="Calibri" w:cs="Calibri"/>
          <w:b/>
          <w:bCs/>
          <w:spacing w:val="7"/>
          <w:sz w:val="20"/>
          <w:szCs w:val="20"/>
          <w:lang w:val="en-GB"/>
        </w:rPr>
        <w:t xml:space="preserve"> </w:t>
      </w:r>
      <w:r w:rsidRPr="009005E8">
        <w:rPr>
          <w:rFonts w:ascii="Calibri" w:hAnsi="Calibri" w:cs="Calibri"/>
          <w:b/>
          <w:bCs/>
          <w:sz w:val="20"/>
          <w:szCs w:val="20"/>
          <w:lang w:val="en-GB"/>
        </w:rPr>
        <w:t>relation</w:t>
      </w:r>
      <w:r w:rsidRPr="009005E8">
        <w:rPr>
          <w:rFonts w:ascii="Calibri" w:hAnsi="Calibri" w:cs="Calibri"/>
          <w:b/>
          <w:bCs/>
          <w:spacing w:val="10"/>
          <w:sz w:val="20"/>
          <w:szCs w:val="20"/>
          <w:lang w:val="en-GB"/>
        </w:rPr>
        <w:t xml:space="preserve"> </w:t>
      </w:r>
      <w:r w:rsidRPr="009005E8">
        <w:rPr>
          <w:rFonts w:ascii="Calibri" w:hAnsi="Calibri" w:cs="Calibri"/>
          <w:b/>
          <w:bCs/>
          <w:sz w:val="20"/>
          <w:szCs w:val="20"/>
          <w:lang w:val="en-GB"/>
        </w:rPr>
        <w:t>&amp;</w:t>
      </w:r>
      <w:r w:rsidRPr="009005E8">
        <w:rPr>
          <w:rFonts w:ascii="Calibri" w:hAnsi="Calibri" w:cs="Calibri"/>
          <w:b/>
          <w:bCs/>
          <w:spacing w:val="7"/>
          <w:sz w:val="20"/>
          <w:szCs w:val="20"/>
          <w:lang w:val="en-GB"/>
        </w:rPr>
        <w:t xml:space="preserve"> </w:t>
      </w:r>
      <w:r w:rsidRPr="009005E8">
        <w:rPr>
          <w:rFonts w:ascii="Calibri" w:hAnsi="Calibri" w:cs="Calibri"/>
          <w:b/>
          <w:bCs/>
          <w:sz w:val="20"/>
          <w:szCs w:val="20"/>
          <w:lang w:val="en-GB"/>
        </w:rPr>
        <w:t>corporate</w:t>
      </w:r>
      <w:r w:rsidRPr="009005E8">
        <w:rPr>
          <w:rFonts w:ascii="Calibri" w:hAnsi="Calibri" w:cs="Calibri"/>
          <w:b/>
          <w:bCs/>
          <w:spacing w:val="11"/>
          <w:sz w:val="20"/>
          <w:szCs w:val="20"/>
          <w:lang w:val="en-GB"/>
        </w:rPr>
        <w:t xml:space="preserve"> </w:t>
      </w:r>
      <w:r w:rsidRPr="009005E8">
        <w:rPr>
          <w:rFonts w:ascii="Calibri" w:hAnsi="Calibri" w:cs="Calibri"/>
          <w:b/>
          <w:bCs/>
          <w:sz w:val="20"/>
          <w:szCs w:val="20"/>
          <w:lang w:val="en-GB"/>
        </w:rPr>
        <w:t>communication</w:t>
      </w:r>
      <w:r w:rsidRPr="009005E8">
        <w:rPr>
          <w:rFonts w:ascii="Calibri" w:hAnsi="Calibri" w:cs="Calibri"/>
          <w:sz w:val="20"/>
          <w:szCs w:val="20"/>
          <w:lang w:val="en-GB"/>
        </w:rPr>
        <w:t>:</w:t>
      </w:r>
      <w:r w:rsidRPr="009005E8">
        <w:rPr>
          <w:rFonts w:ascii="Calibri" w:hAnsi="Calibri" w:cs="Calibri"/>
          <w:spacing w:val="-1"/>
          <w:sz w:val="20"/>
          <w:szCs w:val="20"/>
          <w:lang w:val="en-GB"/>
        </w:rPr>
        <w:t xml:space="preserve"> </w:t>
      </w:r>
      <w:r w:rsidRPr="009005E8">
        <w:rPr>
          <w:rFonts w:ascii="Calibri" w:hAnsi="Calibri" w:cs="Calibri"/>
          <w:sz w:val="20"/>
          <w:szCs w:val="20"/>
          <w:lang w:val="en-GB"/>
        </w:rPr>
        <w:t>Elisabetta</w:t>
      </w:r>
      <w:r w:rsidRPr="009005E8">
        <w:rPr>
          <w:rFonts w:ascii="Calibri" w:hAnsi="Calibri" w:cs="Calibri"/>
          <w:spacing w:val="10"/>
          <w:sz w:val="20"/>
          <w:szCs w:val="20"/>
          <w:lang w:val="en-GB"/>
        </w:rPr>
        <w:t xml:space="preserve"> </w:t>
      </w:r>
      <w:r w:rsidRPr="009005E8">
        <w:rPr>
          <w:rFonts w:ascii="Calibri" w:hAnsi="Calibri" w:cs="Calibri"/>
          <w:sz w:val="20"/>
          <w:szCs w:val="20"/>
          <w:lang w:val="en-GB"/>
        </w:rPr>
        <w:t>Vitali;</w:t>
      </w:r>
      <w:r w:rsidRPr="009005E8">
        <w:rPr>
          <w:rFonts w:ascii="Calibri" w:hAnsi="Calibri" w:cs="Calibri"/>
          <w:spacing w:val="6"/>
          <w:sz w:val="20"/>
          <w:szCs w:val="20"/>
          <w:lang w:val="en-GB"/>
        </w:rPr>
        <w:t xml:space="preserve"> </w:t>
      </w:r>
      <w:r w:rsidRPr="009005E8">
        <w:rPr>
          <w:rFonts w:ascii="Calibri" w:hAnsi="Calibri" w:cs="Calibri"/>
          <w:b/>
          <w:bCs/>
          <w:sz w:val="20"/>
          <w:szCs w:val="20"/>
          <w:lang w:val="en-GB"/>
        </w:rPr>
        <w:t>press</w:t>
      </w:r>
      <w:r w:rsidRPr="009005E8">
        <w:rPr>
          <w:rFonts w:ascii="Calibri" w:hAnsi="Calibri" w:cs="Calibri"/>
          <w:b/>
          <w:bCs/>
          <w:spacing w:val="4"/>
          <w:sz w:val="20"/>
          <w:szCs w:val="20"/>
          <w:lang w:val="en-GB"/>
        </w:rPr>
        <w:t xml:space="preserve"> </w:t>
      </w:r>
      <w:r w:rsidRPr="009005E8">
        <w:rPr>
          <w:rFonts w:ascii="Calibri" w:hAnsi="Calibri" w:cs="Calibri"/>
          <w:b/>
          <w:bCs/>
          <w:sz w:val="20"/>
          <w:szCs w:val="20"/>
          <w:lang w:val="en-GB"/>
        </w:rPr>
        <w:t>office</w:t>
      </w:r>
      <w:r w:rsidRPr="009005E8">
        <w:rPr>
          <w:rFonts w:ascii="Calibri" w:hAnsi="Calibri" w:cs="Calibri"/>
          <w:b/>
          <w:bCs/>
          <w:spacing w:val="13"/>
          <w:sz w:val="20"/>
          <w:szCs w:val="20"/>
          <w:lang w:val="en-GB"/>
        </w:rPr>
        <w:t xml:space="preserve"> </w:t>
      </w:r>
      <w:r w:rsidRPr="009005E8">
        <w:rPr>
          <w:rFonts w:ascii="Calibri" w:hAnsi="Calibri" w:cs="Calibri"/>
          <w:b/>
          <w:bCs/>
          <w:sz w:val="20"/>
          <w:szCs w:val="20"/>
          <w:lang w:val="en-GB"/>
        </w:rPr>
        <w:t>manager</w:t>
      </w:r>
      <w:r w:rsidRPr="009005E8">
        <w:rPr>
          <w:rFonts w:ascii="Calibri" w:hAnsi="Calibri" w:cs="Calibri"/>
          <w:sz w:val="20"/>
          <w:szCs w:val="20"/>
          <w:lang w:val="en-GB"/>
        </w:rPr>
        <w:t>:</w:t>
      </w:r>
      <w:r w:rsidRPr="009005E8">
        <w:rPr>
          <w:rFonts w:ascii="Calibri" w:hAnsi="Calibri" w:cs="Calibri"/>
          <w:spacing w:val="3"/>
          <w:sz w:val="20"/>
          <w:szCs w:val="20"/>
          <w:lang w:val="en-GB"/>
        </w:rPr>
        <w:t xml:space="preserve"> </w:t>
      </w:r>
      <w:r w:rsidRPr="009005E8">
        <w:rPr>
          <w:rFonts w:ascii="Calibri" w:hAnsi="Calibri" w:cs="Calibri"/>
          <w:sz w:val="20"/>
          <w:szCs w:val="20"/>
          <w:lang w:val="en-GB"/>
        </w:rPr>
        <w:t>Marco</w:t>
      </w:r>
      <w:r w:rsidRPr="009005E8">
        <w:rPr>
          <w:rFonts w:ascii="Calibri" w:hAnsi="Calibri" w:cs="Calibri"/>
          <w:spacing w:val="-3"/>
          <w:sz w:val="20"/>
          <w:szCs w:val="20"/>
          <w:lang w:val="en-GB"/>
        </w:rPr>
        <w:t xml:space="preserve"> </w:t>
      </w:r>
      <w:r w:rsidRPr="009005E8">
        <w:rPr>
          <w:rFonts w:ascii="Calibri" w:hAnsi="Calibri" w:cs="Calibri"/>
          <w:sz w:val="20"/>
          <w:szCs w:val="20"/>
          <w:lang w:val="en-GB"/>
        </w:rPr>
        <w:t xml:space="preserve">Forcellini, Pierfrancesco Bellini; </w:t>
      </w:r>
      <w:r w:rsidRPr="009005E8">
        <w:rPr>
          <w:rFonts w:ascii="Calibri" w:hAnsi="Calibri" w:cs="Calibri"/>
          <w:b/>
          <w:bCs/>
          <w:sz w:val="20"/>
          <w:szCs w:val="20"/>
          <w:lang w:val="en-GB"/>
        </w:rPr>
        <w:t xml:space="preserve">press office specialist: </w:t>
      </w:r>
      <w:r w:rsidRPr="009005E8">
        <w:rPr>
          <w:rFonts w:ascii="Calibri" w:hAnsi="Calibri" w:cs="Calibri"/>
          <w:sz w:val="20"/>
          <w:szCs w:val="20"/>
          <w:lang w:val="en-GB"/>
        </w:rPr>
        <w:t>Mirko Malgieri</w:t>
      </w:r>
    </w:p>
    <w:p w14:paraId="46F016F7" w14:textId="77777777" w:rsidR="002D5C4B" w:rsidRPr="009005E8" w:rsidRDefault="002D5C4B" w:rsidP="002D5C4B">
      <w:pPr>
        <w:spacing w:before="1"/>
        <w:rPr>
          <w:rStyle w:val="Collegamentoipertestuale"/>
          <w:rFonts w:ascii="Calibri" w:hAnsi="Calibri" w:cs="Calibri"/>
          <w:b/>
          <w:bCs/>
          <w:color w:val="0461C1"/>
          <w:sz w:val="20"/>
          <w:szCs w:val="20"/>
          <w:lang w:val="en-GB"/>
        </w:rPr>
      </w:pPr>
      <w:r w:rsidRPr="009005E8">
        <w:rPr>
          <w:rFonts w:ascii="Calibri" w:hAnsi="Calibri" w:cs="Calibri"/>
          <w:b/>
          <w:bCs/>
          <w:spacing w:val="-1"/>
          <w:sz w:val="20"/>
          <w:szCs w:val="20"/>
          <w:lang w:val="en-GB"/>
        </w:rPr>
        <w:t>international</w:t>
      </w:r>
      <w:r w:rsidRPr="009005E8">
        <w:rPr>
          <w:rFonts w:ascii="Calibri" w:hAnsi="Calibri" w:cs="Calibri"/>
          <w:b/>
          <w:bCs/>
          <w:spacing w:val="-12"/>
          <w:sz w:val="20"/>
          <w:szCs w:val="20"/>
          <w:lang w:val="en-GB"/>
        </w:rPr>
        <w:t xml:space="preserve"> </w:t>
      </w:r>
      <w:r w:rsidRPr="009005E8">
        <w:rPr>
          <w:rFonts w:ascii="Calibri" w:hAnsi="Calibri" w:cs="Calibri"/>
          <w:b/>
          <w:bCs/>
          <w:spacing w:val="-1"/>
          <w:sz w:val="20"/>
          <w:szCs w:val="20"/>
          <w:lang w:val="en-GB"/>
        </w:rPr>
        <w:t>press</w:t>
      </w:r>
      <w:r w:rsidRPr="009005E8">
        <w:rPr>
          <w:rFonts w:ascii="Calibri" w:hAnsi="Calibri" w:cs="Calibri"/>
          <w:b/>
          <w:bCs/>
          <w:spacing w:val="-9"/>
          <w:sz w:val="20"/>
          <w:szCs w:val="20"/>
          <w:lang w:val="en-GB"/>
        </w:rPr>
        <w:t xml:space="preserve"> </w:t>
      </w:r>
      <w:r w:rsidRPr="009005E8">
        <w:rPr>
          <w:rFonts w:ascii="Calibri" w:hAnsi="Calibri" w:cs="Calibri"/>
          <w:b/>
          <w:bCs/>
          <w:spacing w:val="-1"/>
          <w:sz w:val="20"/>
          <w:szCs w:val="20"/>
          <w:lang w:val="en-GB"/>
        </w:rPr>
        <w:t>office</w:t>
      </w:r>
      <w:r w:rsidRPr="009005E8">
        <w:rPr>
          <w:rFonts w:ascii="Calibri" w:hAnsi="Calibri" w:cs="Calibri"/>
          <w:b/>
          <w:bCs/>
          <w:spacing w:val="-6"/>
          <w:sz w:val="20"/>
          <w:szCs w:val="20"/>
          <w:lang w:val="en-GB"/>
        </w:rPr>
        <w:t xml:space="preserve"> </w:t>
      </w:r>
      <w:r w:rsidRPr="009005E8">
        <w:rPr>
          <w:rFonts w:ascii="Calibri" w:hAnsi="Calibri" w:cs="Calibri"/>
          <w:b/>
          <w:bCs/>
          <w:spacing w:val="-1"/>
          <w:sz w:val="20"/>
          <w:szCs w:val="20"/>
          <w:lang w:val="en-GB"/>
        </w:rPr>
        <w:t>coordinator:</w:t>
      </w:r>
      <w:r w:rsidRPr="009005E8">
        <w:rPr>
          <w:rFonts w:ascii="Calibri" w:hAnsi="Calibri" w:cs="Calibri"/>
          <w:b/>
          <w:bCs/>
          <w:spacing w:val="-9"/>
          <w:sz w:val="20"/>
          <w:szCs w:val="20"/>
          <w:lang w:val="en-GB"/>
        </w:rPr>
        <w:t xml:space="preserve"> </w:t>
      </w:r>
      <w:r w:rsidRPr="009005E8">
        <w:rPr>
          <w:rFonts w:ascii="Calibri" w:hAnsi="Calibri" w:cs="Calibri"/>
          <w:bCs/>
          <w:sz w:val="20"/>
          <w:szCs w:val="20"/>
          <w:lang w:val="en-GB"/>
        </w:rPr>
        <w:t>Silvia</w:t>
      </w:r>
      <w:r w:rsidRPr="009005E8">
        <w:rPr>
          <w:rFonts w:ascii="Calibri" w:hAnsi="Calibri" w:cs="Calibri"/>
          <w:bCs/>
          <w:spacing w:val="-5"/>
          <w:sz w:val="20"/>
          <w:szCs w:val="20"/>
          <w:lang w:val="en-GB"/>
        </w:rPr>
        <w:t xml:space="preserve"> </w:t>
      </w:r>
      <w:r w:rsidRPr="009005E8">
        <w:rPr>
          <w:rFonts w:ascii="Calibri" w:hAnsi="Calibri" w:cs="Calibri"/>
          <w:bCs/>
          <w:sz w:val="20"/>
          <w:szCs w:val="20"/>
          <w:lang w:val="en-GB"/>
        </w:rPr>
        <w:t>Giorgi</w:t>
      </w:r>
      <w:r w:rsidRPr="009005E8">
        <w:rPr>
          <w:rFonts w:ascii="Calibri" w:hAnsi="Calibri" w:cs="Calibri"/>
          <w:b/>
          <w:bCs/>
          <w:sz w:val="20"/>
          <w:szCs w:val="20"/>
          <w:lang w:val="en-GB"/>
        </w:rPr>
        <w:t>;</w:t>
      </w:r>
      <w:r w:rsidRPr="009005E8">
        <w:rPr>
          <w:rFonts w:ascii="Calibri" w:hAnsi="Calibri" w:cs="Calibri"/>
          <w:b/>
          <w:bCs/>
          <w:spacing w:val="-12"/>
          <w:sz w:val="20"/>
          <w:szCs w:val="20"/>
          <w:lang w:val="en-GB"/>
        </w:rPr>
        <w:t xml:space="preserve"> </w:t>
      </w:r>
      <w:hyperlink r:id="rId8" w:history="1">
        <w:r w:rsidRPr="009005E8">
          <w:rPr>
            <w:rStyle w:val="Collegamentoipertestuale"/>
            <w:rFonts w:ascii="Calibri" w:hAnsi="Calibri" w:cs="Calibri"/>
            <w:b/>
            <w:bCs/>
            <w:color w:val="0461C1"/>
            <w:sz w:val="20"/>
            <w:szCs w:val="20"/>
            <w:lang w:val="en-GB"/>
          </w:rPr>
          <w:t>media@iegexpo.it</w:t>
        </w:r>
      </w:hyperlink>
    </w:p>
    <w:p w14:paraId="03ADE05E" w14:textId="77777777" w:rsidR="002D5C4B" w:rsidRPr="009005E8" w:rsidRDefault="002D5C4B" w:rsidP="002D5C4B">
      <w:pPr>
        <w:spacing w:before="1"/>
        <w:rPr>
          <w:rFonts w:ascii="Calibri" w:hAnsi="Calibri" w:cs="Calibri"/>
          <w:b/>
          <w:bCs/>
          <w:sz w:val="20"/>
          <w:szCs w:val="20"/>
          <w:lang w:val="en-GB"/>
        </w:rPr>
      </w:pPr>
    </w:p>
    <w:p w14:paraId="4085396F" w14:textId="77777777" w:rsidR="002D5C4B" w:rsidRPr="009005E8" w:rsidRDefault="002D5C4B" w:rsidP="002D5C4B">
      <w:pPr>
        <w:spacing w:before="59"/>
        <w:rPr>
          <w:rFonts w:ascii="Calibri" w:hAnsi="Calibri" w:cs="Calibri"/>
          <w:b/>
          <w:bCs/>
          <w:sz w:val="20"/>
          <w:szCs w:val="20"/>
          <w:lang w:val="en-US"/>
        </w:rPr>
      </w:pPr>
      <w:r w:rsidRPr="009005E8">
        <w:rPr>
          <w:rFonts w:ascii="Calibri" w:hAnsi="Calibri" w:cs="Calibri"/>
          <w:b/>
          <w:bCs/>
          <w:spacing w:val="-1"/>
          <w:sz w:val="20"/>
          <w:szCs w:val="20"/>
          <w:lang w:val="en-US"/>
        </w:rPr>
        <w:t>MEDIA</w:t>
      </w:r>
      <w:r w:rsidRPr="009005E8">
        <w:rPr>
          <w:rFonts w:ascii="Calibri" w:hAnsi="Calibri" w:cs="Calibri"/>
          <w:b/>
          <w:bCs/>
          <w:spacing w:val="-10"/>
          <w:sz w:val="20"/>
          <w:szCs w:val="20"/>
          <w:lang w:val="en-US"/>
        </w:rPr>
        <w:t xml:space="preserve"> </w:t>
      </w:r>
      <w:r w:rsidRPr="009005E8">
        <w:rPr>
          <w:rFonts w:ascii="Calibri" w:hAnsi="Calibri" w:cs="Calibri"/>
          <w:b/>
          <w:bCs/>
          <w:spacing w:val="-1"/>
          <w:sz w:val="20"/>
          <w:szCs w:val="20"/>
          <w:lang w:val="en-US"/>
        </w:rPr>
        <w:t>AGENCY SIGEP:</w:t>
      </w:r>
      <w:r w:rsidRPr="009005E8">
        <w:rPr>
          <w:rFonts w:ascii="Calibri" w:hAnsi="Calibri" w:cs="Calibri"/>
          <w:b/>
          <w:bCs/>
          <w:spacing w:val="-6"/>
          <w:sz w:val="20"/>
          <w:szCs w:val="20"/>
          <w:lang w:val="en-US"/>
        </w:rPr>
        <w:t xml:space="preserve"> </w:t>
      </w:r>
      <w:r w:rsidRPr="009005E8">
        <w:rPr>
          <w:rFonts w:ascii="Calibri" w:hAnsi="Calibri" w:cs="Calibri"/>
          <w:b/>
          <w:bCs/>
          <w:sz w:val="20"/>
          <w:szCs w:val="20"/>
          <w:lang w:val="en-US"/>
        </w:rPr>
        <w:t>Mind The Pop</w:t>
      </w:r>
    </w:p>
    <w:p w14:paraId="51F93582" w14:textId="77777777" w:rsidR="002D5C4B" w:rsidRPr="009005E8" w:rsidRDefault="002D5C4B" w:rsidP="002D5C4B">
      <w:pPr>
        <w:spacing w:before="1"/>
        <w:jc w:val="both"/>
        <w:rPr>
          <w:rFonts w:ascii="Calibri" w:hAnsi="Calibri" w:cs="Calibri"/>
          <w:sz w:val="20"/>
          <w:szCs w:val="20"/>
        </w:rPr>
      </w:pPr>
      <w:r w:rsidRPr="009005E8">
        <w:rPr>
          <w:rFonts w:ascii="Calibri" w:hAnsi="Calibri" w:cs="Calibri"/>
          <w:sz w:val="20"/>
          <w:szCs w:val="20"/>
        </w:rPr>
        <w:t xml:space="preserve">Martina Vacca: </w:t>
      </w:r>
      <w:hyperlink r:id="rId9" w:history="1">
        <w:r w:rsidRPr="009005E8">
          <w:rPr>
            <w:rStyle w:val="Collegamentoipertestuale"/>
            <w:rFonts w:ascii="Calibri" w:hAnsi="Calibri" w:cs="Calibri"/>
            <w:sz w:val="20"/>
            <w:szCs w:val="20"/>
          </w:rPr>
          <w:t>martina@mindthepop.it</w:t>
        </w:r>
      </w:hyperlink>
      <w:r w:rsidRPr="009005E8">
        <w:rPr>
          <w:rFonts w:ascii="Calibri" w:hAnsi="Calibri" w:cs="Calibri"/>
          <w:sz w:val="20"/>
          <w:szCs w:val="20"/>
        </w:rPr>
        <w:t xml:space="preserve">, mob. +39 339 748 4994; Fabrizio Raimondi: </w:t>
      </w:r>
      <w:hyperlink r:id="rId10" w:history="1">
        <w:r w:rsidRPr="009005E8">
          <w:rPr>
            <w:rStyle w:val="Collegamentoipertestuale"/>
            <w:rFonts w:ascii="Calibri" w:hAnsi="Calibri" w:cs="Calibri"/>
            <w:sz w:val="20"/>
            <w:szCs w:val="20"/>
          </w:rPr>
          <w:t>fabrizio@mindthepop.it</w:t>
        </w:r>
      </w:hyperlink>
      <w:r w:rsidRPr="009005E8">
        <w:rPr>
          <w:rFonts w:ascii="Calibri" w:hAnsi="Calibri" w:cs="Calibri"/>
          <w:sz w:val="20"/>
          <w:szCs w:val="20"/>
        </w:rPr>
        <w:t xml:space="preserve">, mob. +39 335 389 848; Benedetto Colli: </w:t>
      </w:r>
      <w:hyperlink r:id="rId11" w:history="1">
        <w:r w:rsidRPr="009005E8">
          <w:rPr>
            <w:rStyle w:val="Collegamentoipertestuale"/>
            <w:rFonts w:ascii="Calibri" w:hAnsi="Calibri" w:cs="Calibri"/>
            <w:sz w:val="20"/>
            <w:szCs w:val="20"/>
          </w:rPr>
          <w:t>benedetto@mindthepop.it</w:t>
        </w:r>
      </w:hyperlink>
      <w:r w:rsidRPr="009005E8">
        <w:rPr>
          <w:rFonts w:ascii="Calibri" w:hAnsi="Calibri" w:cs="Calibri"/>
          <w:sz w:val="20"/>
          <w:szCs w:val="20"/>
        </w:rPr>
        <w:t xml:space="preserve">, mob. 380 371 2272; Stefano Chiossi: </w:t>
      </w:r>
      <w:hyperlink r:id="rId12" w:history="1">
        <w:r w:rsidRPr="009005E8">
          <w:rPr>
            <w:rStyle w:val="Collegamentoipertestuale"/>
            <w:rFonts w:ascii="Calibri" w:hAnsi="Calibri" w:cs="Calibri"/>
            <w:sz w:val="20"/>
            <w:szCs w:val="20"/>
          </w:rPr>
          <w:t>stefano@mindthepop.it</w:t>
        </w:r>
      </w:hyperlink>
      <w:r w:rsidRPr="009005E8">
        <w:rPr>
          <w:rFonts w:ascii="Calibri" w:hAnsi="Calibri" w:cs="Calibri"/>
          <w:sz w:val="20"/>
          <w:szCs w:val="20"/>
        </w:rPr>
        <w:t>, mob. + 39 388 739 4358.</w:t>
      </w:r>
    </w:p>
    <w:p w14:paraId="6086A26D" w14:textId="77777777" w:rsidR="002D5C4B" w:rsidRPr="009005E8" w:rsidRDefault="002D5C4B" w:rsidP="002D5C4B">
      <w:pPr>
        <w:spacing w:before="1"/>
        <w:jc w:val="both"/>
        <w:rPr>
          <w:rFonts w:ascii="Calibri" w:hAnsi="Calibri" w:cs="Calibri"/>
          <w:sz w:val="20"/>
          <w:szCs w:val="20"/>
        </w:rPr>
      </w:pPr>
    </w:p>
    <w:p w14:paraId="28122683" w14:textId="77777777" w:rsidR="002D5C4B" w:rsidRPr="009005E8" w:rsidRDefault="002D5C4B" w:rsidP="002D5C4B">
      <w:pPr>
        <w:spacing w:before="1"/>
        <w:rPr>
          <w:rFonts w:ascii="Calibri" w:hAnsi="Calibri" w:cs="Calibri"/>
          <w:sz w:val="20"/>
          <w:szCs w:val="20"/>
        </w:rPr>
      </w:pPr>
    </w:p>
    <w:p w14:paraId="5B5C2D2E" w14:textId="77777777" w:rsidR="002D5C4B" w:rsidRPr="009005E8" w:rsidRDefault="002D5C4B" w:rsidP="002D5C4B">
      <w:pPr>
        <w:spacing w:before="1"/>
        <w:rPr>
          <w:rFonts w:ascii="Calibri" w:hAnsi="Calibri" w:cs="Calibri"/>
          <w:sz w:val="20"/>
          <w:szCs w:val="20"/>
        </w:rPr>
      </w:pPr>
      <w:r w:rsidRPr="009005E8">
        <w:rPr>
          <w:rFonts w:ascii="Calibri" w:hAnsi="Calibri" w:cs="Calibri"/>
          <w:noProof/>
          <w:sz w:val="20"/>
          <w:szCs w:val="20"/>
          <w:lang w:eastAsia="it-IT"/>
        </w:rPr>
        <w:drawing>
          <wp:inline distT="0" distB="0" distL="0" distR="0" wp14:anchorId="201699C2" wp14:editId="1E157D6C">
            <wp:extent cx="4484370" cy="1430020"/>
            <wp:effectExtent l="0" t="0" r="0" b="0"/>
            <wp:docPr id="2" name="Immagine 1" descr="Immagine che contiene testo, Carattere, schermata, design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, Carattere, schermata, design&#10;&#10;Descrizione generata automaticamente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370" cy="14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E2363" w14:textId="77777777" w:rsidR="002D5C4B" w:rsidRPr="009005E8" w:rsidRDefault="002D5C4B" w:rsidP="002D5C4B">
      <w:pPr>
        <w:spacing w:before="11"/>
        <w:rPr>
          <w:rFonts w:ascii="Calibri" w:hAnsi="Calibri" w:cs="Calibri"/>
          <w:sz w:val="16"/>
          <w:szCs w:val="16"/>
        </w:rPr>
      </w:pPr>
    </w:p>
    <w:p w14:paraId="3CE07976" w14:textId="77777777" w:rsidR="002D5C4B" w:rsidRPr="009005E8" w:rsidRDefault="002D5C4B" w:rsidP="002D5C4B">
      <w:pPr>
        <w:ind w:right="111"/>
        <w:jc w:val="both"/>
        <w:rPr>
          <w:rFonts w:ascii="Calibri" w:hAnsi="Calibri" w:cs="Calibri"/>
          <w:sz w:val="16"/>
          <w:szCs w:val="16"/>
        </w:rPr>
      </w:pPr>
      <w:r w:rsidRPr="009005E8">
        <w:rPr>
          <w:rFonts w:ascii="Calibri" w:hAnsi="Calibri" w:cs="Calibri"/>
          <w:color w:val="111111"/>
          <w:sz w:val="16"/>
          <w:szCs w:val="16"/>
        </w:rPr>
        <w:t>Il presente comunicato stampa contiene elementi previsionali e stime che riflettono le attuali opinioni del management (“forward-</w:t>
      </w:r>
      <w:r w:rsidRPr="009005E8">
        <w:rPr>
          <w:rFonts w:ascii="Calibri" w:hAnsi="Calibri" w:cs="Calibri"/>
          <w:color w:val="111111"/>
          <w:spacing w:val="1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looking statements”) specie per quanto riguarda performance gestionali future, realizzazione di investimenti, andamento dei flussi</w:t>
      </w:r>
      <w:r w:rsidRPr="009005E8">
        <w:rPr>
          <w:rFonts w:ascii="Calibri" w:hAnsi="Calibri" w:cs="Calibri"/>
          <w:color w:val="111111"/>
          <w:spacing w:val="1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di cassa ed evoluzione della struttura finanziaria. I forward-looking statements hanno per loro natura una componente di rischio ed</w:t>
      </w:r>
      <w:r w:rsidRPr="009005E8">
        <w:rPr>
          <w:rFonts w:ascii="Calibri" w:hAnsi="Calibri" w:cs="Calibri"/>
          <w:color w:val="111111"/>
          <w:spacing w:val="1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incertezza</w:t>
      </w:r>
      <w:r w:rsidRPr="009005E8">
        <w:rPr>
          <w:rFonts w:ascii="Calibri" w:hAnsi="Calibri" w:cs="Calibri"/>
          <w:color w:val="111111"/>
          <w:spacing w:val="-6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perché</w:t>
      </w:r>
      <w:r w:rsidRPr="009005E8">
        <w:rPr>
          <w:rFonts w:ascii="Calibri" w:hAnsi="Calibri" w:cs="Calibri"/>
          <w:color w:val="111111"/>
          <w:spacing w:val="-7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dipendono</w:t>
      </w:r>
      <w:r w:rsidRPr="009005E8">
        <w:rPr>
          <w:rFonts w:ascii="Calibri" w:hAnsi="Calibri" w:cs="Calibri"/>
          <w:color w:val="111111"/>
          <w:spacing w:val="-4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dal</w:t>
      </w:r>
      <w:r w:rsidRPr="009005E8">
        <w:rPr>
          <w:rFonts w:ascii="Calibri" w:hAnsi="Calibri" w:cs="Calibri"/>
          <w:color w:val="111111"/>
          <w:spacing w:val="-4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verificarsi</w:t>
      </w:r>
      <w:r w:rsidRPr="009005E8">
        <w:rPr>
          <w:rFonts w:ascii="Calibri" w:hAnsi="Calibri" w:cs="Calibri"/>
          <w:color w:val="111111"/>
          <w:spacing w:val="-4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di</w:t>
      </w:r>
      <w:r w:rsidRPr="009005E8">
        <w:rPr>
          <w:rFonts w:ascii="Calibri" w:hAnsi="Calibri" w:cs="Calibri"/>
          <w:color w:val="111111"/>
          <w:spacing w:val="-5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eventi</w:t>
      </w:r>
      <w:r w:rsidRPr="009005E8">
        <w:rPr>
          <w:rFonts w:ascii="Calibri" w:hAnsi="Calibri" w:cs="Calibri"/>
          <w:color w:val="111111"/>
          <w:spacing w:val="-7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futuri.</w:t>
      </w:r>
      <w:r w:rsidRPr="009005E8">
        <w:rPr>
          <w:rFonts w:ascii="Calibri" w:hAnsi="Calibri" w:cs="Calibri"/>
          <w:color w:val="111111"/>
          <w:spacing w:val="-5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I</w:t>
      </w:r>
      <w:r w:rsidRPr="009005E8">
        <w:rPr>
          <w:rFonts w:ascii="Calibri" w:hAnsi="Calibri" w:cs="Calibri"/>
          <w:color w:val="111111"/>
          <w:spacing w:val="-3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risultati</w:t>
      </w:r>
      <w:r w:rsidRPr="009005E8">
        <w:rPr>
          <w:rFonts w:ascii="Calibri" w:hAnsi="Calibri" w:cs="Calibri"/>
          <w:color w:val="111111"/>
          <w:spacing w:val="-7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effettivi</w:t>
      </w:r>
      <w:r w:rsidRPr="009005E8">
        <w:rPr>
          <w:rFonts w:ascii="Calibri" w:hAnsi="Calibri" w:cs="Calibri"/>
          <w:color w:val="111111"/>
          <w:spacing w:val="-2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potranno</w:t>
      </w:r>
      <w:r w:rsidRPr="009005E8">
        <w:rPr>
          <w:rFonts w:ascii="Calibri" w:hAnsi="Calibri" w:cs="Calibri"/>
          <w:color w:val="111111"/>
          <w:spacing w:val="-3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differire</w:t>
      </w:r>
      <w:r w:rsidRPr="009005E8">
        <w:rPr>
          <w:rFonts w:ascii="Calibri" w:hAnsi="Calibri" w:cs="Calibri"/>
          <w:color w:val="111111"/>
          <w:spacing w:val="-7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anche</w:t>
      </w:r>
      <w:r w:rsidRPr="009005E8">
        <w:rPr>
          <w:rFonts w:ascii="Calibri" w:hAnsi="Calibri" w:cs="Calibri"/>
          <w:color w:val="111111"/>
          <w:spacing w:val="-6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in</w:t>
      </w:r>
      <w:r w:rsidRPr="009005E8">
        <w:rPr>
          <w:rFonts w:ascii="Calibri" w:hAnsi="Calibri" w:cs="Calibri"/>
          <w:color w:val="111111"/>
          <w:spacing w:val="-7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misura</w:t>
      </w:r>
      <w:r w:rsidRPr="009005E8">
        <w:rPr>
          <w:rFonts w:ascii="Calibri" w:hAnsi="Calibri" w:cs="Calibri"/>
          <w:color w:val="111111"/>
          <w:spacing w:val="-5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significativa</w:t>
      </w:r>
      <w:r w:rsidRPr="009005E8">
        <w:rPr>
          <w:rFonts w:ascii="Calibri" w:hAnsi="Calibri" w:cs="Calibri"/>
          <w:color w:val="111111"/>
          <w:spacing w:val="-6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rispetto</w:t>
      </w:r>
      <w:r w:rsidRPr="009005E8">
        <w:rPr>
          <w:rFonts w:ascii="Calibri" w:hAnsi="Calibri" w:cs="Calibri"/>
          <w:color w:val="111111"/>
          <w:spacing w:val="1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pacing w:val="-1"/>
          <w:sz w:val="16"/>
          <w:szCs w:val="16"/>
        </w:rPr>
        <w:t>a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pacing w:val="-1"/>
          <w:sz w:val="16"/>
          <w:szCs w:val="16"/>
        </w:rPr>
        <w:t>quelli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pacing w:val="-1"/>
          <w:sz w:val="16"/>
          <w:szCs w:val="16"/>
        </w:rPr>
        <w:t>annunciati,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pacing w:val="-1"/>
          <w:sz w:val="16"/>
          <w:szCs w:val="16"/>
        </w:rPr>
        <w:t>in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pacing w:val="-1"/>
          <w:sz w:val="16"/>
          <w:szCs w:val="16"/>
        </w:rPr>
        <w:t>relazione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pacing w:val="-1"/>
          <w:sz w:val="16"/>
          <w:szCs w:val="16"/>
        </w:rPr>
        <w:t>a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pacing w:val="-1"/>
          <w:sz w:val="16"/>
          <w:szCs w:val="16"/>
        </w:rPr>
        <w:t>una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pluralità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di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fattori</w:t>
      </w:r>
      <w:r w:rsidRPr="009005E8">
        <w:rPr>
          <w:rFonts w:ascii="Calibri" w:hAnsi="Calibri" w:cs="Calibri"/>
          <w:color w:val="111111"/>
          <w:spacing w:val="-10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tra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cui,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a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solo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titolo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esemplificativo: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andamento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del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mercato</w:t>
      </w:r>
      <w:r w:rsidRPr="009005E8">
        <w:rPr>
          <w:rFonts w:ascii="Calibri" w:hAnsi="Calibri" w:cs="Calibri"/>
          <w:color w:val="111111"/>
          <w:spacing w:val="-7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della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ristorazione</w:t>
      </w:r>
      <w:r w:rsidRPr="009005E8">
        <w:rPr>
          <w:rFonts w:ascii="Calibri" w:hAnsi="Calibri" w:cs="Calibri"/>
          <w:color w:val="111111"/>
          <w:spacing w:val="1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fuori casa e dei flussi turistici in Italia, andamento del mercato orafo - gioielliero, andamento del mercato della green economy;</w:t>
      </w:r>
      <w:r w:rsidRPr="009005E8">
        <w:rPr>
          <w:rFonts w:ascii="Calibri" w:hAnsi="Calibri" w:cs="Calibri"/>
          <w:color w:val="111111"/>
          <w:spacing w:val="1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evoluzione del prezzo delle materie prime; condizioni macroeconomiche generali; fattori geopolitici ed evoluzioni del quadro</w:t>
      </w:r>
      <w:r w:rsidRPr="009005E8">
        <w:rPr>
          <w:rFonts w:ascii="Calibri" w:hAnsi="Calibri" w:cs="Calibri"/>
          <w:color w:val="111111"/>
          <w:spacing w:val="1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normativo.</w:t>
      </w:r>
      <w:r w:rsidRPr="009005E8">
        <w:rPr>
          <w:rFonts w:ascii="Calibri" w:hAnsi="Calibri" w:cs="Calibri"/>
          <w:color w:val="111111"/>
          <w:spacing w:val="-7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Le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informazioni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contenute</w:t>
      </w:r>
      <w:r w:rsidRPr="009005E8">
        <w:rPr>
          <w:rFonts w:ascii="Calibri" w:hAnsi="Calibri" w:cs="Calibri"/>
          <w:color w:val="111111"/>
          <w:spacing w:val="-6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nel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presente</w:t>
      </w:r>
      <w:r w:rsidRPr="009005E8">
        <w:rPr>
          <w:rFonts w:ascii="Calibri" w:hAnsi="Calibri" w:cs="Calibri"/>
          <w:color w:val="111111"/>
          <w:spacing w:val="-6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comunicato,</w:t>
      </w:r>
      <w:r w:rsidRPr="009005E8">
        <w:rPr>
          <w:rFonts w:ascii="Calibri" w:hAnsi="Calibri" w:cs="Calibri"/>
          <w:color w:val="111111"/>
          <w:spacing w:val="-6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inoltre,</w:t>
      </w:r>
      <w:r w:rsidRPr="009005E8">
        <w:rPr>
          <w:rFonts w:ascii="Calibri" w:hAnsi="Calibri" w:cs="Calibri"/>
          <w:color w:val="111111"/>
          <w:spacing w:val="-7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non</w:t>
      </w:r>
      <w:r w:rsidRPr="009005E8">
        <w:rPr>
          <w:rFonts w:ascii="Calibri" w:hAnsi="Calibri" w:cs="Calibri"/>
          <w:color w:val="111111"/>
          <w:spacing w:val="-6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pretendono</w:t>
      </w:r>
      <w:r w:rsidRPr="009005E8">
        <w:rPr>
          <w:rFonts w:ascii="Calibri" w:hAnsi="Calibri" w:cs="Calibri"/>
          <w:color w:val="111111"/>
          <w:spacing w:val="-4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di</w:t>
      </w:r>
      <w:r w:rsidRPr="009005E8">
        <w:rPr>
          <w:rFonts w:ascii="Calibri" w:hAnsi="Calibri" w:cs="Calibri"/>
          <w:color w:val="111111"/>
          <w:spacing w:val="-5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essere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complete,</w:t>
      </w:r>
      <w:r w:rsidRPr="009005E8">
        <w:rPr>
          <w:rFonts w:ascii="Calibri" w:hAnsi="Calibri" w:cs="Calibri"/>
          <w:color w:val="111111"/>
          <w:spacing w:val="-7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né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sono</w:t>
      </w:r>
      <w:r w:rsidRPr="009005E8">
        <w:rPr>
          <w:rFonts w:ascii="Calibri" w:hAnsi="Calibri" w:cs="Calibri"/>
          <w:color w:val="111111"/>
          <w:spacing w:val="-4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state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verificate</w:t>
      </w:r>
      <w:r w:rsidRPr="009005E8">
        <w:rPr>
          <w:rFonts w:ascii="Calibri" w:hAnsi="Calibri" w:cs="Calibri"/>
          <w:color w:val="111111"/>
          <w:spacing w:val="1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da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terze</w:t>
      </w:r>
      <w:r w:rsidRPr="009005E8">
        <w:rPr>
          <w:rFonts w:ascii="Calibri" w:hAnsi="Calibri" w:cs="Calibri"/>
          <w:color w:val="111111"/>
          <w:spacing w:val="-7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parti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indipendenti.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Le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proiezioni,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le</w:t>
      </w:r>
      <w:r w:rsidRPr="009005E8">
        <w:rPr>
          <w:rFonts w:ascii="Calibri" w:hAnsi="Calibri" w:cs="Calibri"/>
          <w:color w:val="111111"/>
          <w:spacing w:val="-10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stime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e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gli</w:t>
      </w:r>
      <w:r w:rsidRPr="009005E8">
        <w:rPr>
          <w:rFonts w:ascii="Calibri" w:hAnsi="Calibri" w:cs="Calibri"/>
          <w:color w:val="111111"/>
          <w:spacing w:val="-10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obiettivi</w:t>
      </w:r>
      <w:r w:rsidRPr="009005E8">
        <w:rPr>
          <w:rFonts w:ascii="Calibri" w:hAnsi="Calibri" w:cs="Calibri"/>
          <w:color w:val="111111"/>
          <w:spacing w:val="-7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qui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presentati</w:t>
      </w:r>
      <w:r w:rsidRPr="009005E8">
        <w:rPr>
          <w:rFonts w:ascii="Calibri" w:hAnsi="Calibri" w:cs="Calibri"/>
          <w:color w:val="111111"/>
          <w:spacing w:val="-10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si</w:t>
      </w:r>
      <w:r w:rsidRPr="009005E8">
        <w:rPr>
          <w:rFonts w:ascii="Calibri" w:hAnsi="Calibri" w:cs="Calibri"/>
          <w:color w:val="111111"/>
          <w:spacing w:val="-8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basano</w:t>
      </w:r>
      <w:r w:rsidRPr="009005E8">
        <w:rPr>
          <w:rFonts w:ascii="Calibri" w:hAnsi="Calibri" w:cs="Calibri"/>
          <w:color w:val="111111"/>
          <w:spacing w:val="-6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sulle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informazioni</w:t>
      </w:r>
      <w:r w:rsidRPr="009005E8">
        <w:rPr>
          <w:rFonts w:ascii="Calibri" w:hAnsi="Calibri" w:cs="Calibri"/>
          <w:color w:val="111111"/>
          <w:spacing w:val="-10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a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disposizione</w:t>
      </w:r>
      <w:r w:rsidRPr="009005E8">
        <w:rPr>
          <w:rFonts w:ascii="Calibri" w:hAnsi="Calibri" w:cs="Calibri"/>
          <w:color w:val="111111"/>
          <w:spacing w:val="-9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della</w:t>
      </w:r>
      <w:r w:rsidRPr="009005E8">
        <w:rPr>
          <w:rFonts w:ascii="Calibri" w:hAnsi="Calibri" w:cs="Calibri"/>
          <w:color w:val="111111"/>
          <w:spacing w:val="-7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Società</w:t>
      </w:r>
      <w:r w:rsidRPr="009005E8">
        <w:rPr>
          <w:rFonts w:ascii="Calibri" w:hAnsi="Calibri" w:cs="Calibri"/>
          <w:color w:val="111111"/>
          <w:spacing w:val="1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alla</w:t>
      </w:r>
      <w:r w:rsidRPr="009005E8">
        <w:rPr>
          <w:rFonts w:ascii="Calibri" w:hAnsi="Calibri" w:cs="Calibri"/>
          <w:color w:val="111111"/>
          <w:spacing w:val="-2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data</w:t>
      </w:r>
      <w:r w:rsidRPr="009005E8">
        <w:rPr>
          <w:rFonts w:ascii="Calibri" w:hAnsi="Calibri" w:cs="Calibri"/>
          <w:color w:val="111111"/>
          <w:spacing w:val="-1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del</w:t>
      </w:r>
      <w:r w:rsidRPr="009005E8">
        <w:rPr>
          <w:rFonts w:ascii="Calibri" w:hAnsi="Calibri" w:cs="Calibri"/>
          <w:color w:val="111111"/>
          <w:spacing w:val="-1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presente</w:t>
      </w:r>
      <w:r w:rsidRPr="009005E8">
        <w:rPr>
          <w:rFonts w:ascii="Calibri" w:hAnsi="Calibri" w:cs="Calibri"/>
          <w:color w:val="111111"/>
          <w:spacing w:val="-2"/>
          <w:sz w:val="16"/>
          <w:szCs w:val="16"/>
        </w:rPr>
        <w:t xml:space="preserve"> </w:t>
      </w:r>
      <w:r w:rsidRPr="009005E8">
        <w:rPr>
          <w:rFonts w:ascii="Calibri" w:hAnsi="Calibri" w:cs="Calibri"/>
          <w:color w:val="111111"/>
          <w:sz w:val="16"/>
          <w:szCs w:val="16"/>
        </w:rPr>
        <w:t>comunicato.</w:t>
      </w:r>
    </w:p>
    <w:p w14:paraId="0AA07E4F" w14:textId="77777777" w:rsidR="002D5C4B" w:rsidRPr="009005E8" w:rsidRDefault="002D5C4B" w:rsidP="002D5C4B">
      <w:pPr>
        <w:jc w:val="both"/>
        <w:rPr>
          <w:rFonts w:ascii="Calibri" w:hAnsi="Calibri" w:cs="Calibri"/>
          <w:sz w:val="16"/>
        </w:rPr>
      </w:pPr>
    </w:p>
    <w:p w14:paraId="133AC6B8" w14:textId="77777777" w:rsidR="003F08A9" w:rsidRPr="003F08A9" w:rsidRDefault="003F08A9" w:rsidP="002D5C4B">
      <w:pPr>
        <w:rPr>
          <w:rFonts w:ascii="Calibri" w:hAnsi="Calibri" w:cs="Calibri"/>
          <w:color w:val="000000"/>
          <w:sz w:val="28"/>
          <w:szCs w:val="28"/>
        </w:rPr>
      </w:pPr>
    </w:p>
    <w:p w14:paraId="7FD11401" w14:textId="77777777" w:rsidR="003F08A9" w:rsidRPr="003F08A9" w:rsidRDefault="003F08A9" w:rsidP="003F08A9">
      <w:pPr>
        <w:pStyle w:val="s3"/>
        <w:spacing w:before="0" w:beforeAutospacing="0" w:after="0" w:afterAutospacing="0" w:line="216" w:lineRule="atLeast"/>
        <w:jc w:val="both"/>
        <w:rPr>
          <w:rStyle w:val="s2"/>
          <w:rFonts w:ascii="Calibri" w:eastAsiaTheme="majorEastAsia" w:hAnsi="Calibri" w:cs="Calibri"/>
          <w:b/>
          <w:bCs/>
          <w:color w:val="000000"/>
          <w:sz w:val="22"/>
          <w:szCs w:val="22"/>
        </w:rPr>
      </w:pPr>
    </w:p>
    <w:p w14:paraId="45060076" w14:textId="77777777" w:rsidR="003F08A9" w:rsidRPr="003F08A9" w:rsidRDefault="003F08A9"/>
    <w:sectPr w:rsidR="003F08A9" w:rsidRPr="003F08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AB500" w14:textId="77777777" w:rsidR="00B62C90" w:rsidRDefault="00B62C90" w:rsidP="003F08A9">
      <w:pPr>
        <w:spacing w:after="0" w:line="240" w:lineRule="auto"/>
      </w:pPr>
      <w:r>
        <w:separator/>
      </w:r>
    </w:p>
  </w:endnote>
  <w:endnote w:type="continuationSeparator" w:id="0">
    <w:p w14:paraId="07DB80A0" w14:textId="77777777" w:rsidR="00B62C90" w:rsidRDefault="00B62C90" w:rsidP="003F0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49C34" w14:textId="77777777" w:rsidR="00B62C90" w:rsidRDefault="00B62C90" w:rsidP="003F08A9">
      <w:pPr>
        <w:spacing w:after="0" w:line="240" w:lineRule="auto"/>
      </w:pPr>
      <w:r>
        <w:separator/>
      </w:r>
    </w:p>
  </w:footnote>
  <w:footnote w:type="continuationSeparator" w:id="0">
    <w:p w14:paraId="28D8333F" w14:textId="77777777" w:rsidR="00B62C90" w:rsidRDefault="00B62C90" w:rsidP="003F08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8A9"/>
    <w:rsid w:val="000E1AA2"/>
    <w:rsid w:val="000F55E7"/>
    <w:rsid w:val="00282D37"/>
    <w:rsid w:val="002B1EAB"/>
    <w:rsid w:val="002D1D73"/>
    <w:rsid w:val="002D5C4B"/>
    <w:rsid w:val="003F08A9"/>
    <w:rsid w:val="00540194"/>
    <w:rsid w:val="005A7920"/>
    <w:rsid w:val="00666342"/>
    <w:rsid w:val="007B01AA"/>
    <w:rsid w:val="009C08D2"/>
    <w:rsid w:val="00A018DA"/>
    <w:rsid w:val="00A260D5"/>
    <w:rsid w:val="00AF0C1F"/>
    <w:rsid w:val="00B10066"/>
    <w:rsid w:val="00B62C90"/>
    <w:rsid w:val="00D757BB"/>
    <w:rsid w:val="00DF4253"/>
    <w:rsid w:val="00F4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99DC8"/>
  <w15:chartTrackingRefBased/>
  <w15:docId w15:val="{D57C53FC-9EE2-0E4E-BBDF-E62FD4BA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F08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F0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F08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F08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F08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F08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F08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F08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F08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F08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F08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F08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F08A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F08A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F08A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F08A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F08A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F08A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F08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F0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F08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F08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F08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F08A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F08A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F08A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F08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F08A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F08A9"/>
    <w:rPr>
      <w:b/>
      <w:bCs/>
      <w:smallCaps/>
      <w:color w:val="0F4761" w:themeColor="accent1" w:themeShade="BF"/>
      <w:spacing w:val="5"/>
    </w:rPr>
  </w:style>
  <w:style w:type="paragraph" w:customStyle="1" w:styleId="s3">
    <w:name w:val="s3"/>
    <w:basedOn w:val="Normale"/>
    <w:rsid w:val="003F0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customStyle="1" w:styleId="s2">
    <w:name w:val="s2"/>
    <w:basedOn w:val="Carpredefinitoparagrafo"/>
    <w:rsid w:val="003F08A9"/>
  </w:style>
  <w:style w:type="paragraph" w:styleId="Intestazione">
    <w:name w:val="header"/>
    <w:basedOn w:val="Normale"/>
    <w:link w:val="IntestazioneCarattere"/>
    <w:uiPriority w:val="99"/>
    <w:unhideWhenUsed/>
    <w:rsid w:val="003F08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08A9"/>
  </w:style>
  <w:style w:type="paragraph" w:styleId="Pidipagina">
    <w:name w:val="footer"/>
    <w:basedOn w:val="Normale"/>
    <w:link w:val="PidipaginaCarattere"/>
    <w:uiPriority w:val="99"/>
    <w:unhideWhenUsed/>
    <w:rsid w:val="003F08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08A9"/>
  </w:style>
  <w:style w:type="character" w:styleId="Collegamentoipertestuale">
    <w:name w:val="Hyperlink"/>
    <w:uiPriority w:val="99"/>
    <w:unhideWhenUsed/>
    <w:rsid w:val="002D5C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8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iegexpo.it" TargetMode="External"/><Relationship Id="rId13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sigep.it" TargetMode="External"/><Relationship Id="rId12" Type="http://schemas.openxmlformats.org/officeDocument/2006/relationships/hyperlink" Target="mailto:stefano@mindthepop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benedetto@mindthepop.it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fabrizio@mindthepop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artina@mindthepop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Chiossi</dc:creator>
  <cp:keywords/>
  <dc:description/>
  <cp:lastModifiedBy>Marco Forcellini</cp:lastModifiedBy>
  <cp:revision>7</cp:revision>
  <dcterms:created xsi:type="dcterms:W3CDTF">2025-01-19T15:25:00Z</dcterms:created>
  <dcterms:modified xsi:type="dcterms:W3CDTF">2025-01-19T16:03:00Z</dcterms:modified>
</cp:coreProperties>
</file>